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-852-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86MS0058-01-2026-004518-82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 июня 2026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 судебного участка № 12 Сургутского судебного района города окружного значения Сургута Ханты-Мансийского автономного округа – Югры Думлер Галина Павловна, находящийся по адресу: г. Сургут ул. Гагари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 д. 9 каб. 402, 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Мелашенко Сергея Петровича, </w:t>
      </w:r>
      <w:r>
        <w:rPr>
          <w:rStyle w:val="cat-UserDefinedgrp-25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 об административном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правонарушении, предусмотренном ст. 19.7 КоАП РФ,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осуществлении проверки налогового контроля выявлены достаточные данные, указ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ывающие на наличие события административного правонарушения, предусмотренного ст. 19.7 КоАП РФ, а именно: Мелашенко С.П., являясь должностным лицом – генеральным директором АНО «БУДУЩЕЕ СЕГОДНЯ», расположенного по адресу: </w:t>
      </w:r>
      <w:r>
        <w:rPr>
          <w:rStyle w:val="cat-UserDefinedgrp-26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осуществляя деятельность по месту нахождения юридического лица, не исполнил установленную п.п. 5.1 п. 1 ст. 23 НК РФ обязанность по своевременному предоставлению в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бухгалтерской (финансовой) отчетности за 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года. Фактически бухгалтерская (финансовая) отчетность за 2025 год не представлена.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Мелашенко С.П.,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извещенный о времени и месте рассмотрения дела надлежащим образом (п. 6 постановления Пленума ВС Р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Ф от 24.03.2005 г. № 5), в судебное заседание не явился, ходатайств об отложении рассмотрения дела не заявлял. Мировой судья на основании ч. 2 ст. 25.1 КоАП РФ считает возможным рассмотреть дело в его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</w:t>
      </w:r>
      <w:r>
        <w:rPr>
          <w:rFonts w:ascii="Times New Roman" w:eastAsia="Times New Roman" w:hAnsi="Times New Roman" w:cs="Times New Roman"/>
          <w:sz w:val="27"/>
          <w:szCs w:val="27"/>
        </w:rPr>
        <w:t>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Мелашенко С.П.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 подтверждается следующими документами: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86002611901052700001 </w:t>
      </w:r>
      <w:r>
        <w:rPr>
          <w:rFonts w:ascii="Times New Roman" w:eastAsia="Times New Roman" w:hAnsi="Times New Roman" w:cs="Times New Roman"/>
          <w:sz w:val="27"/>
          <w:szCs w:val="27"/>
        </w:rPr>
        <w:t>об административном правонарушении от 29.04.2026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справкой старшего государственного налогового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инспектора отдела камерального контроля УФНС России по ХМАО-Югре от 29.04.2026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выписки из Единого государственного реестра юридических лиц.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Судья принимает указанные документы относимыми, допустимыми и достоверными доказательствами, так 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п.п.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</w:t>
      </w:r>
      <w:r>
        <w:rPr>
          <w:rFonts w:ascii="Times New Roman" w:eastAsia="Times New Roman" w:hAnsi="Times New Roman" w:cs="Times New Roman"/>
          <w:sz w:val="27"/>
          <w:szCs w:val="27"/>
        </w:rPr>
        <w:t>(финансовой) отчетности в соот</w:t>
      </w:r>
      <w:r>
        <w:rPr>
          <w:rFonts w:ascii="Times New Roman" w:eastAsia="Times New Roman" w:hAnsi="Times New Roman" w:cs="Times New Roman"/>
          <w:sz w:val="27"/>
          <w:szCs w:val="27"/>
        </w:rPr>
        <w:t>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402-ФЗ «О бухгалтерском учете», годовую бухгалтерскую (финансовую) отчетность не позднее трех месяцев после окончания отчетного года, за ис</w:t>
      </w:r>
      <w:r>
        <w:rPr>
          <w:rFonts w:ascii="Times New Roman" w:eastAsia="Times New Roman" w:hAnsi="Times New Roman" w:cs="Times New Roman"/>
          <w:sz w:val="27"/>
          <w:szCs w:val="27"/>
        </w:rPr>
        <w:t>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</w:t>
      </w:r>
      <w:r>
        <w:rPr>
          <w:rFonts w:ascii="Times New Roman" w:eastAsia="Times New Roman" w:hAnsi="Times New Roman" w:cs="Times New Roman"/>
          <w:sz w:val="27"/>
          <w:szCs w:val="27"/>
        </w:rPr>
        <w:t>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 приведенные выше доказательства в их совокупности, мировой 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Мелашенко С.П.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квалифицируются по ст. 19.7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</w:t>
      </w:r>
      <w:r>
        <w:rPr>
          <w:rFonts w:ascii="Times New Roman" w:eastAsia="Times New Roman" w:hAnsi="Times New Roman" w:cs="Times New Roman"/>
          <w:sz w:val="27"/>
          <w:szCs w:val="27"/>
        </w:rPr>
        <w:t>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</w:t>
      </w:r>
      <w:r>
        <w:rPr>
          <w:rFonts w:ascii="Times New Roman" w:eastAsia="Times New Roman" w:hAnsi="Times New Roman" w:cs="Times New Roman"/>
          <w:sz w:val="27"/>
          <w:szCs w:val="27"/>
        </w:rPr>
        <w:t>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ст.4.3 КоАП РФ, суд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ти нарушителя,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 порицания.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</w:t>
      </w:r>
      <w:r>
        <w:rPr>
          <w:rFonts w:ascii="Times New Roman" w:eastAsia="Times New Roman" w:hAnsi="Times New Roman" w:cs="Times New Roman"/>
          <w:sz w:val="27"/>
          <w:szCs w:val="27"/>
        </w:rPr>
        <w:t>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должностное лицо – </w:t>
      </w:r>
      <w:r>
        <w:rPr>
          <w:rFonts w:ascii="Times New Roman" w:eastAsia="Times New Roman" w:hAnsi="Times New Roman" w:cs="Times New Roman"/>
          <w:sz w:val="27"/>
          <w:szCs w:val="27"/>
        </w:rPr>
        <w:t>генерального директора АНО «БУДУЩЕЕ СЕГОДНЯ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Мелашенко Сергея Петровича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признать виновным в совершении административного правонарушения, предусмотренного ст. 19.7 КоАП РФ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городской суд путем подачи жалобы через мирового судью судебного участка № 12 Сургутского судебного района города окружного значения Сургута в течение десяти дне</w:t>
      </w:r>
      <w:r>
        <w:rPr>
          <w:rFonts w:ascii="Times New Roman" w:eastAsia="Times New Roman" w:hAnsi="Times New Roman" w:cs="Times New Roman"/>
          <w:sz w:val="27"/>
          <w:szCs w:val="27"/>
        </w:rPr>
        <w:t>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«24»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№12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5-852-2612/2026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</w:pPr>
    <w:r>
      <w:fldChar w:fldCharType="begin"/>
    </w:r>
    <w:r>
      <w:instrText xml:space="preserve">PAGE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9">
    <w:name w:val="cat-UserDefined grp-26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